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FB1" w:rsidRPr="00E80FB1" w:rsidRDefault="00E80FB1" w:rsidP="00E80FB1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  <w:lang w:eastAsia="ru-RU"/>
        </w:rPr>
        <w:t>О стандартных налоговых вычетах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Федеральным законом от 21 ноября 2011 года № 330-ФЗ «О внесении изменений в часть вторую Налогового кодекса Российской Федерации…» в статью 218 Налогового кодекса РФ внесены изменения.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Предлагаем вашему вниманию изменения, которые вступили в силу с 1 января 2012 года.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Статья 218. Стандартные налоговые вычеты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При определении размера налоговой базы в соответствии с пунктом 3 статьи 210 настоящего Кодекса налогоплательщик имеет право на получение следующих стандартных налоговых вычетов: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Налоговый вычет за каждый месяц налогового периода распространяется на родителя, супруга (супругу) родителя, усыновителя, опекуна, попечителя, приемного родителя, супруга (супругу) приемного родителя, на обеспечении которых находится ребенок, в следующих размерах: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1 января по 31 декабря 2011 года включительно: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1 000 рублей - на первого ребенка;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1 000 рублей - на второго ребенка;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3 000 рублей - на третьего и каждого последующего ребенка;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3 000 рублей - на каждого ребенка в случае, если ребенок в возрасте до 18 лет является ребенком-инвалидом, или учащегося очной формы обучения, аспиранта, ординатора, интерна, студента в возрасте до 24 лет, если он является инвалидом I или II группы;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1 января 2012 года: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1 400 рублей - на первого ребенка;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1 400 рублей - на второго ребенка;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3 000 рублей - на третьего и каждого последующего ребенка;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3 000 рублей - на каждого ребенка в случае, если ребенок в возрасте до 18 лет является ребенком-инвалидом, или учащегося очной формы обучения, аспиранта, ординатора, интерна, студента в возрасте до 24 лет, если он является инвалидом I или II группы.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Налоговый вычет производится на каждого ребенка в возрасте до 18 лет, а также на каждого учащегося очной формы обучения, аспиранта, ординатора, интерна, студента, курсанта в возрасте до 24 лет.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Налоговый вычет предоставляется в двойном размере единственному родителю (приемному родителю), усыновителю, опекуну, попечителю. Предоставление указанного налогового вычета единственному родителю прекращается с месяца, следующего за месяцем вступления его в брак.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Налоговый вычет предоставляется родителям, супругу (супруге) родителя, усыновителям, опекунам, попечителям, приемным родителям, супругу (супруге) приемного родителя на основании их письменных заявлений и документов, подтверждающих право на данный налоговый вычет.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Налоговый вычет может предоставляться в двойном размере одному из родителей (приемных родителей) по их выбору на основании заявления об отказе одного из родителей (приемных родителей) от получения налогового вычета.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Налоговый вычет действует до месяца, в котором доход налогоплательщика, исчисленный нарастающим итогом с начала налогового периода (в отношении которого предусмотрена налоговая ставка, установленная пунктом 1 статьи 224 настоящего Кодекса) налоговым </w:t>
      </w: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агентом, предоставляющим данный стандартный налоговый вычет, превысил 280 000 рублей.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Начиная с месяца, в котором указанный доход превысил 280 000 рублей, налоговый вычет, предусмотренный настоящим подпунктом, не применяется.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Уменьшение налоговой базы производится с месяца рождения ребенка (детей), или с месяца, в котором произошло усыновление, установлена опека (попечительство), или с месяца вступления в силу договора о передаче ребенка (детей) на воспитание в семью и до конца того года, в котором ребенок (дети) достиг (достигли) возраста, указанного в абзаце двенадцатом настоящего подпункта, или истек срок действия либо досрочно расторгнут договор о передаче ребенка (детей) на воспитание в семью, или смерти ребенка (детей). Налоговый вычет предоставляется за период обучения ребенка (детей) в образовательном учреждении и (или) учебном заведении, включая академический отпуск, оформленный в установленном порядке в период обучения.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Налогоплательщикам, имеющим в соответствии с подпунктами 1-3 пункта 1 настоящей статьи право более чем на один стандартный налоговый вычет, предоставляется максимальный из соответствующих вычетов.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Стандартный налоговый вычет, установленный подпунктом 4 пункта 1 настоящей статьи, предоставляется независимо от предоставления стандартного налогового вычета, установленного подпунктами 1-3 пункта 1 настоящей статьи.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Установленные настоящей статьей стандартные налоговые вычеты предоставляются налогоплательщику одним из налоговых агентов, являющихся источником выплаты дохода, по выбору налогоплательщика на основании его письменного заявления и документов, подтверждающих право на такие налоговые вычеты.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случае начала работы налогоплательщика не с первого месяца налогового периода налоговые вычеты, предусмотренные подпунктами 3 и 4 пункта 1 настоящей статьи, предоставляются по этому месту работы с учетом дохода, полученного с начала налогового периода по другому месту работы, в котором налогоплательщику предоставлялись налоговые вычеты. Сумма полученного дохода подтверждается справкой о полученных налогоплательщиком доходах, выданной налоговым агентом в соответствии с пунктом 3 статьи 230 настоящего Кодекса.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 В случае, если в течение налогового периода стандартные налоговые вычеты налогоплательщику не предоставлялись или были предоставлены в меньшем размере, чем предусмотрено настоящей статьей, то по окончании налогового периода на основании налоговой декларации и документов, подтверждающих право на такие вычеты, налоговым органом производится перерасчет налоговой базы с учетом предоставления стандартных налоговых вычетов в размерах, предусмотренных настоящей статьей.</w:t>
      </w:r>
    </w:p>
    <w:p w:rsidR="00E80FB1" w:rsidRPr="00E80FB1" w:rsidRDefault="00E80FB1" w:rsidP="00E80FB1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80FB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71762" w:rsidRDefault="00071762">
      <w:bookmarkStart w:id="0" w:name="_GoBack"/>
      <w:bookmarkEnd w:id="0"/>
    </w:p>
    <w:sectPr w:rsidR="00071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54"/>
    <w:rsid w:val="00071762"/>
    <w:rsid w:val="00935A54"/>
    <w:rsid w:val="00E8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8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815</Words>
  <Characters>4648</Characters>
  <Application>Microsoft Office Word</Application>
  <DocSecurity>0</DocSecurity>
  <Lines>38</Lines>
  <Paragraphs>10</Paragraphs>
  <ScaleCrop>false</ScaleCrop>
  <Company/>
  <LinksUpToDate>false</LinksUpToDate>
  <CharactersWithSpaces>5453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2013-11-08T07:27:00Z</dcterms:created>
  <dcterms:modified xsi:type="dcterms:W3CDTF">2013-11-08T07:27:00Z</dcterms:modified>
</cp:coreProperties>
</file>